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3" w:rsidRPr="004B4AE4" w:rsidRDefault="004B4AE4" w:rsidP="00BA5B58">
      <w:pPr>
        <w:spacing w:afterLines="100" w:after="36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4B4AE4">
        <w:rPr>
          <w:rFonts w:ascii="標楷體" w:eastAsia="標楷體" w:hAnsi="標楷體" w:cs="Arial" w:hint="eastAsia"/>
          <w:bCs/>
          <w:kern w:val="0"/>
          <w:sz w:val="32"/>
          <w:szCs w:val="32"/>
        </w:rPr>
        <w:t>國立高雄</w:t>
      </w:r>
      <w:proofErr w:type="gramStart"/>
      <w:r w:rsidRPr="004B4AE4">
        <w:rPr>
          <w:rFonts w:ascii="標楷體" w:eastAsia="標楷體" w:hAnsi="標楷體" w:cs="Arial" w:hint="eastAsia"/>
          <w:bCs/>
          <w:kern w:val="0"/>
          <w:sz w:val="32"/>
          <w:szCs w:val="32"/>
        </w:rPr>
        <w:t>大學大學</w:t>
      </w:r>
      <w:proofErr w:type="gramEnd"/>
      <w:r w:rsidRPr="004B4AE4">
        <w:rPr>
          <w:rFonts w:ascii="標楷體" w:eastAsia="標楷體" w:hAnsi="標楷體" w:cs="Arial" w:hint="eastAsia"/>
          <w:bCs/>
          <w:kern w:val="0"/>
          <w:sz w:val="32"/>
          <w:szCs w:val="32"/>
        </w:rPr>
        <w:t>中文修課規則</w:t>
      </w:r>
    </w:p>
    <w:p w:rsidR="006622E3" w:rsidRDefault="004B4AE4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color w:val="222222"/>
          <w:sz w:val="20"/>
          <w:szCs w:val="20"/>
        </w:rPr>
      </w:pP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中華民國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99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年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6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月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22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日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98</w:t>
      </w:r>
      <w:proofErr w:type="gramStart"/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學年度通識</w:t>
      </w:r>
      <w:proofErr w:type="gramEnd"/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中心第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3</w:t>
      </w: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次課程委員會通過</w:t>
      </w:r>
    </w:p>
    <w:p w:rsidR="00A9532E" w:rsidRPr="00A9532E" w:rsidRDefault="00A9532E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color w:val="222222"/>
          <w:sz w:val="20"/>
          <w:szCs w:val="20"/>
        </w:rPr>
      </w:pPr>
      <w:r w:rsidRPr="004B4AE4">
        <w:rPr>
          <w:rFonts w:ascii="Times New Roman" w:eastAsia="標楷體" w:hAnsi="Times New Roman" w:cs="Times New Roman"/>
          <w:color w:val="222222"/>
          <w:sz w:val="20"/>
          <w:szCs w:val="20"/>
        </w:rPr>
        <w:t>中華民國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104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年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4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月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10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日第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144</w:t>
      </w:r>
      <w:r w:rsidRPr="00A9532E"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次行政會議格式修正通過</w:t>
      </w:r>
    </w:p>
    <w:p w:rsidR="006622E3" w:rsidRPr="00607C81" w:rsidRDefault="006622E3" w:rsidP="00224473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607C81">
        <w:rPr>
          <w:rFonts w:ascii="Times New Roman" w:eastAsia="標楷體" w:hAnsi="Times New Roman" w:cs="Times New Roman" w:hint="eastAsia"/>
        </w:rPr>
        <w:t xml:space="preserve">第一條　　</w:t>
      </w:r>
      <w:r w:rsidR="004B4AE4" w:rsidRPr="004B4AE4">
        <w:rPr>
          <w:rFonts w:ascii="標楷體" w:eastAsia="標楷體" w:hAnsi="標楷體"/>
          <w:color w:val="000000"/>
          <w:spacing w:val="20"/>
        </w:rPr>
        <w:t>國立高雄大學（以下簡稱本校）為提供本校大學中文課程之修課規範與依據，特訂定本校大學中文修課規則（以下簡稱本規則）。</w:t>
      </w:r>
    </w:p>
    <w:p w:rsidR="006622E3" w:rsidRPr="004B4AE4" w:rsidRDefault="006622E3" w:rsidP="00224473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  <w:color w:val="000000"/>
          <w:spacing w:val="20"/>
        </w:rPr>
      </w:pPr>
      <w:r w:rsidRPr="00607C81">
        <w:rPr>
          <w:rFonts w:ascii="Times New Roman" w:eastAsia="標楷體" w:hAnsi="Times New Roman" w:cs="Times New Roman" w:hint="eastAsia"/>
        </w:rPr>
        <w:t xml:space="preserve">第二條　　</w:t>
      </w:r>
      <w:r w:rsidR="004B4AE4" w:rsidRPr="004B4AE4">
        <w:rPr>
          <w:rFonts w:ascii="標楷體" w:eastAsia="標楷體" w:hAnsi="標楷體"/>
          <w:color w:val="000000"/>
          <w:spacing w:val="20"/>
        </w:rPr>
        <w:t>本校大學中文相關業務由通識教育中心(以下簡稱本中心)規劃辦理。</w:t>
      </w:r>
    </w:p>
    <w:p w:rsidR="00AD5508" w:rsidRPr="004B4AE4" w:rsidRDefault="006622E3" w:rsidP="00224473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B4AE4">
        <w:rPr>
          <w:rFonts w:ascii="Times New Roman" w:eastAsia="標楷體" w:hAnsi="Times New Roman" w:cs="Times New Roman" w:hint="eastAsia"/>
        </w:rPr>
        <w:t xml:space="preserve">第三條　　</w:t>
      </w:r>
      <w:r w:rsidR="004B4AE4" w:rsidRPr="004B4AE4">
        <w:rPr>
          <w:rFonts w:ascii="Times New Roman" w:eastAsia="標楷體" w:hAnsi="Times New Roman" w:cs="Times New Roman"/>
        </w:rPr>
        <w:t>本規則以</w:t>
      </w:r>
      <w:r w:rsidR="004B4AE4" w:rsidRPr="004B4AE4">
        <w:rPr>
          <w:rFonts w:ascii="Times New Roman" w:eastAsia="標楷體" w:hAnsi="Times New Roman" w:cs="Times New Roman"/>
        </w:rPr>
        <w:t>99</w:t>
      </w:r>
      <w:r w:rsidR="004B4AE4" w:rsidRPr="004B4AE4">
        <w:rPr>
          <w:rFonts w:ascii="Times New Roman" w:eastAsia="標楷體" w:hAnsi="Times New Roman" w:cs="Times New Roman"/>
        </w:rPr>
        <w:t>學年度起入學之學生為實施對象，轉學生依其轉入年級之規定辦理。</w:t>
      </w:r>
    </w:p>
    <w:p w:rsidR="006622E3" w:rsidRPr="004B4AE4" w:rsidRDefault="006622E3" w:rsidP="00224473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B4AE4">
        <w:rPr>
          <w:rFonts w:ascii="Times New Roman" w:eastAsia="標楷體" w:hAnsi="Times New Roman" w:cs="Times New Roman" w:hint="eastAsia"/>
        </w:rPr>
        <w:t xml:space="preserve">第四條　　</w:t>
      </w:r>
      <w:r w:rsidR="004B4AE4" w:rsidRPr="004B4AE4">
        <w:rPr>
          <w:rFonts w:ascii="Times New Roman" w:eastAsia="標楷體" w:hAnsi="Times New Roman" w:cs="Times New Roman"/>
        </w:rPr>
        <w:t>大學中文為共同必修，共四學分，於畢業年限內修畢，成績達六十分始得畢業。</w:t>
      </w:r>
    </w:p>
    <w:p w:rsidR="00AD5508" w:rsidRPr="004B4AE4" w:rsidRDefault="00AD5508" w:rsidP="00224473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B4AE4">
        <w:rPr>
          <w:rFonts w:ascii="Times New Roman" w:eastAsia="標楷體" w:hAnsi="Times New Roman" w:cs="Times New Roman" w:hint="eastAsia"/>
        </w:rPr>
        <w:t xml:space="preserve">第五條　　</w:t>
      </w:r>
      <w:r w:rsidR="004B4AE4" w:rsidRPr="004B4AE4">
        <w:rPr>
          <w:rFonts w:ascii="Times New Roman" w:eastAsia="標楷體" w:hAnsi="Times New Roman" w:cs="Times New Roman"/>
        </w:rPr>
        <w:t>大學中文課程，以提升學生中文能力為目標，</w:t>
      </w:r>
      <w:proofErr w:type="gramStart"/>
      <w:r w:rsidR="004B4AE4" w:rsidRPr="004B4AE4">
        <w:rPr>
          <w:rFonts w:ascii="Times New Roman" w:eastAsia="標楷體" w:hAnsi="Times New Roman" w:cs="Times New Roman"/>
        </w:rPr>
        <w:t>採</w:t>
      </w:r>
      <w:proofErr w:type="gramEnd"/>
      <w:r w:rsidR="004B4AE4" w:rsidRPr="004B4AE4">
        <w:rPr>
          <w:rFonts w:ascii="Times New Roman" w:eastAsia="標楷體" w:hAnsi="Times New Roman" w:cs="Times New Roman"/>
        </w:rPr>
        <w:t>統一教材方式授課，任課教師應以統一教材為主要授課內容。</w:t>
      </w:r>
    </w:p>
    <w:p w:rsidR="006622E3" w:rsidRPr="004B4AE4" w:rsidRDefault="00AD5508" w:rsidP="00224473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B4AE4">
        <w:rPr>
          <w:rFonts w:ascii="Times New Roman" w:eastAsia="標楷體" w:hAnsi="Times New Roman" w:cs="Times New Roman" w:hint="eastAsia"/>
        </w:rPr>
        <w:t xml:space="preserve">第六條　　</w:t>
      </w:r>
      <w:r w:rsidR="004B4AE4" w:rsidRPr="004B4AE4">
        <w:rPr>
          <w:rFonts w:ascii="Times New Roman" w:eastAsia="標楷體" w:hAnsi="Times New Roman" w:cs="Times New Roman" w:hint="eastAsia"/>
        </w:rPr>
        <w:t>大學中文僑外班</w:t>
      </w:r>
      <w:proofErr w:type="gramStart"/>
      <w:r w:rsidR="004B4AE4" w:rsidRPr="004B4AE4">
        <w:rPr>
          <w:rFonts w:ascii="Times New Roman" w:eastAsia="標楷體" w:hAnsi="Times New Roman" w:cs="Times New Roman" w:hint="eastAsia"/>
        </w:rPr>
        <w:t>採</w:t>
      </w:r>
      <w:proofErr w:type="gramEnd"/>
      <w:r w:rsidR="004B4AE4" w:rsidRPr="004B4AE4">
        <w:rPr>
          <w:rFonts w:ascii="Times New Roman" w:eastAsia="標楷體" w:hAnsi="Times New Roman" w:cs="Times New Roman" w:hint="eastAsia"/>
        </w:rPr>
        <w:t>指定加選制選課，由學生向任課老師提出申請，經教師核可後指定加選。該班教材與一般大學中文課程不同，由任課教師視學生程度，選擇適當之教材講授，考試亦同。</w:t>
      </w:r>
    </w:p>
    <w:p w:rsidR="006622E3" w:rsidRPr="003956B8" w:rsidRDefault="00587A55" w:rsidP="00224473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B4AE4">
        <w:rPr>
          <w:rFonts w:ascii="Times New Roman" w:eastAsia="標楷體" w:hAnsi="Times New Roman" w:cs="Times New Roman" w:hint="eastAsia"/>
        </w:rPr>
        <w:t xml:space="preserve">第七條　　</w:t>
      </w:r>
      <w:r w:rsidR="004B4AE4" w:rsidRPr="003956B8">
        <w:rPr>
          <w:rFonts w:ascii="Times New Roman" w:eastAsia="標楷體" w:hAnsi="Times New Roman" w:cs="Times New Roman" w:hint="eastAsia"/>
        </w:rPr>
        <w:t>本規則經通識教育中心課程委員會</w:t>
      </w:r>
      <w:bookmarkStart w:id="0" w:name="_GoBack"/>
      <w:bookmarkEnd w:id="0"/>
      <w:r w:rsidR="00BA5B58">
        <w:rPr>
          <w:rFonts w:ascii="Times New Roman" w:eastAsia="標楷體" w:hAnsi="Times New Roman" w:cs="Times New Roman" w:hint="eastAsia"/>
        </w:rPr>
        <w:t>、教務會議</w:t>
      </w:r>
      <w:r w:rsidR="004B4AE4" w:rsidRPr="003956B8">
        <w:rPr>
          <w:rFonts w:ascii="Times New Roman" w:eastAsia="標楷體" w:hAnsi="Times New Roman" w:cs="Times New Roman" w:hint="eastAsia"/>
        </w:rPr>
        <w:t>通過</w:t>
      </w:r>
      <w:r w:rsidR="00BA5B58">
        <w:rPr>
          <w:rFonts w:ascii="Times New Roman" w:eastAsia="標楷體" w:hAnsi="Times New Roman" w:cs="Times New Roman" w:hint="eastAsia"/>
        </w:rPr>
        <w:t>，陳情校長核定後發布，</w:t>
      </w:r>
      <w:r w:rsidR="004B4AE4" w:rsidRPr="003956B8">
        <w:rPr>
          <w:rFonts w:ascii="Times New Roman" w:eastAsia="標楷體" w:hAnsi="Times New Roman" w:cs="Times New Roman" w:hint="eastAsia"/>
        </w:rPr>
        <w:t>修正時亦同。</w:t>
      </w:r>
    </w:p>
    <w:p w:rsidR="003956B8" w:rsidRPr="003956B8" w:rsidRDefault="003956B8" w:rsidP="003956B8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3956B8">
        <w:rPr>
          <w:rFonts w:ascii="Times New Roman" w:eastAsia="標楷體" w:hAnsi="Times New Roman" w:cs="Times New Roman" w:hint="eastAsia"/>
        </w:rPr>
        <w:t>本規則自發布日</w:t>
      </w:r>
      <w:r w:rsidR="0079363D">
        <w:rPr>
          <w:rFonts w:ascii="Times New Roman" w:eastAsia="標楷體" w:hAnsi="Times New Roman" w:hint="eastAsia"/>
        </w:rPr>
        <w:t>施行</w:t>
      </w:r>
      <w:r w:rsidRPr="003956B8">
        <w:rPr>
          <w:rFonts w:ascii="Times New Roman" w:eastAsia="標楷體" w:hAnsi="Times New Roman" w:cs="Times New Roman" w:hint="eastAsia"/>
        </w:rPr>
        <w:t>。</w:t>
      </w:r>
    </w:p>
    <w:sectPr w:rsidR="003956B8" w:rsidRPr="003956B8" w:rsidSect="0047794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8C" w:rsidRDefault="00463D8C" w:rsidP="00477948">
      <w:r>
        <w:separator/>
      </w:r>
    </w:p>
  </w:endnote>
  <w:endnote w:type="continuationSeparator" w:id="0">
    <w:p w:rsidR="00463D8C" w:rsidRDefault="00463D8C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8C" w:rsidRDefault="00463D8C" w:rsidP="00477948">
      <w:r>
        <w:separator/>
      </w:r>
    </w:p>
  </w:footnote>
  <w:footnote w:type="continuationSeparator" w:id="0">
    <w:p w:rsidR="00463D8C" w:rsidRDefault="00463D8C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5851D2"/>
    <w:multiLevelType w:val="hybridMultilevel"/>
    <w:tmpl w:val="2E26C21E"/>
    <w:lvl w:ilvl="0" w:tplc="2E969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14867"/>
    <w:rsid w:val="00060E7D"/>
    <w:rsid w:val="00061548"/>
    <w:rsid w:val="00071A3D"/>
    <w:rsid w:val="001025F6"/>
    <w:rsid w:val="001477FB"/>
    <w:rsid w:val="00170F4B"/>
    <w:rsid w:val="0017281F"/>
    <w:rsid w:val="001A0926"/>
    <w:rsid w:val="001C732F"/>
    <w:rsid w:val="001F28FA"/>
    <w:rsid w:val="00217F61"/>
    <w:rsid w:val="0022139C"/>
    <w:rsid w:val="00224473"/>
    <w:rsid w:val="00270554"/>
    <w:rsid w:val="002B726E"/>
    <w:rsid w:val="002C0EC2"/>
    <w:rsid w:val="002D3D2B"/>
    <w:rsid w:val="002E419B"/>
    <w:rsid w:val="00350287"/>
    <w:rsid w:val="00360871"/>
    <w:rsid w:val="003956B8"/>
    <w:rsid w:val="00463D8C"/>
    <w:rsid w:val="00477948"/>
    <w:rsid w:val="004B4AE4"/>
    <w:rsid w:val="004C2DA3"/>
    <w:rsid w:val="004E295B"/>
    <w:rsid w:val="004E34C4"/>
    <w:rsid w:val="004F6C5C"/>
    <w:rsid w:val="0050505E"/>
    <w:rsid w:val="00510D33"/>
    <w:rsid w:val="0055665F"/>
    <w:rsid w:val="005621A0"/>
    <w:rsid w:val="00587A55"/>
    <w:rsid w:val="005B0ABC"/>
    <w:rsid w:val="005B5043"/>
    <w:rsid w:val="00607C81"/>
    <w:rsid w:val="00620A35"/>
    <w:rsid w:val="006467F1"/>
    <w:rsid w:val="00657200"/>
    <w:rsid w:val="006622E3"/>
    <w:rsid w:val="006870EE"/>
    <w:rsid w:val="0069464E"/>
    <w:rsid w:val="006B4295"/>
    <w:rsid w:val="006F3F89"/>
    <w:rsid w:val="007058CB"/>
    <w:rsid w:val="00716EF5"/>
    <w:rsid w:val="0073136B"/>
    <w:rsid w:val="007372D5"/>
    <w:rsid w:val="00740E32"/>
    <w:rsid w:val="007559CD"/>
    <w:rsid w:val="00765AB1"/>
    <w:rsid w:val="00766850"/>
    <w:rsid w:val="007674ED"/>
    <w:rsid w:val="00773E4B"/>
    <w:rsid w:val="0079363D"/>
    <w:rsid w:val="00794211"/>
    <w:rsid w:val="007B1250"/>
    <w:rsid w:val="008427AD"/>
    <w:rsid w:val="0087234F"/>
    <w:rsid w:val="008823EC"/>
    <w:rsid w:val="008A1C66"/>
    <w:rsid w:val="008D1F1D"/>
    <w:rsid w:val="00903943"/>
    <w:rsid w:val="009061E1"/>
    <w:rsid w:val="00922A29"/>
    <w:rsid w:val="009240A9"/>
    <w:rsid w:val="00942E30"/>
    <w:rsid w:val="009571CC"/>
    <w:rsid w:val="0098451A"/>
    <w:rsid w:val="009D1FAA"/>
    <w:rsid w:val="009F5D88"/>
    <w:rsid w:val="00A1353F"/>
    <w:rsid w:val="00A14BFF"/>
    <w:rsid w:val="00A21DA0"/>
    <w:rsid w:val="00A65B16"/>
    <w:rsid w:val="00A9532E"/>
    <w:rsid w:val="00A95A8F"/>
    <w:rsid w:val="00A975E3"/>
    <w:rsid w:val="00AD5508"/>
    <w:rsid w:val="00B645E8"/>
    <w:rsid w:val="00B72A07"/>
    <w:rsid w:val="00B84F00"/>
    <w:rsid w:val="00B95ECB"/>
    <w:rsid w:val="00BA5B58"/>
    <w:rsid w:val="00BC0A31"/>
    <w:rsid w:val="00BC148E"/>
    <w:rsid w:val="00BD1656"/>
    <w:rsid w:val="00BD49A3"/>
    <w:rsid w:val="00BF0E27"/>
    <w:rsid w:val="00C00F31"/>
    <w:rsid w:val="00C16F0C"/>
    <w:rsid w:val="00C360F6"/>
    <w:rsid w:val="00C42F50"/>
    <w:rsid w:val="00C47EFD"/>
    <w:rsid w:val="00C63022"/>
    <w:rsid w:val="00CD2DB5"/>
    <w:rsid w:val="00CD3CA8"/>
    <w:rsid w:val="00CF6F60"/>
    <w:rsid w:val="00D00674"/>
    <w:rsid w:val="00D32ED6"/>
    <w:rsid w:val="00DE4753"/>
    <w:rsid w:val="00DF16A0"/>
    <w:rsid w:val="00E01DA2"/>
    <w:rsid w:val="00E606BB"/>
    <w:rsid w:val="00E60945"/>
    <w:rsid w:val="00E64F03"/>
    <w:rsid w:val="00E655B7"/>
    <w:rsid w:val="00E72E75"/>
    <w:rsid w:val="00E943FD"/>
    <w:rsid w:val="00EC5FDE"/>
    <w:rsid w:val="00EF483F"/>
    <w:rsid w:val="00F02C48"/>
    <w:rsid w:val="00F21A10"/>
    <w:rsid w:val="00F21B62"/>
    <w:rsid w:val="00F51B56"/>
    <w:rsid w:val="00F62F18"/>
    <w:rsid w:val="00F653D1"/>
    <w:rsid w:val="00F71179"/>
    <w:rsid w:val="00FA348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34</Characters>
  <Application>Microsoft Office Word</Application>
  <DocSecurity>0</DocSecurity>
  <Lines>1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國立高雄大學英語會話與閱讀修課規則</dc:title>
  <dc:creator>celiashiun</dc:creator>
  <cp:lastModifiedBy>superuser</cp:lastModifiedBy>
  <cp:revision>2</cp:revision>
  <cp:lastPrinted>2015-05-12T01:40:00Z</cp:lastPrinted>
  <dcterms:created xsi:type="dcterms:W3CDTF">2016-07-06T07:55:00Z</dcterms:created>
  <dcterms:modified xsi:type="dcterms:W3CDTF">2016-07-06T07:55:00Z</dcterms:modified>
</cp:coreProperties>
</file>